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36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2"/>
        <w:gridCol w:w="4086"/>
        <w:gridCol w:w="709"/>
        <w:gridCol w:w="850"/>
        <w:gridCol w:w="567"/>
        <w:gridCol w:w="993"/>
        <w:gridCol w:w="1134"/>
        <w:gridCol w:w="1275"/>
      </w:tblGrid>
      <w:tr w:rsidR="00682C83" w:rsidRPr="00344689" w14:paraId="187D1209" w14:textId="77777777" w:rsidTr="008641E9">
        <w:trPr>
          <w:trHeight w:val="274"/>
        </w:trPr>
        <w:tc>
          <w:tcPr>
            <w:tcW w:w="10936" w:type="dxa"/>
            <w:gridSpan w:val="8"/>
          </w:tcPr>
          <w:p w14:paraId="3CA4C742" w14:textId="48FC2391" w:rsidR="00682C83" w:rsidRDefault="00682C83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Załącznik 2.3 Wyposażenie oddziału</w:t>
            </w:r>
            <w:r w:rsidR="008641E9">
              <w:rPr>
                <w:rFonts w:cstheme="minorHAnsi"/>
                <w:b/>
                <w:bCs/>
                <w:sz w:val="16"/>
                <w:szCs w:val="16"/>
              </w:rPr>
              <w:t>.</w:t>
            </w:r>
          </w:p>
        </w:tc>
      </w:tr>
      <w:tr w:rsidR="00951CBE" w:rsidRPr="00344689" w14:paraId="1BF7A059" w14:textId="194CD895" w:rsidTr="008641E9">
        <w:trPr>
          <w:trHeight w:val="274"/>
        </w:trPr>
        <w:tc>
          <w:tcPr>
            <w:tcW w:w="1322" w:type="dxa"/>
          </w:tcPr>
          <w:p w14:paraId="0F448E64" w14:textId="76F08D9C" w:rsidR="00951CBE" w:rsidRPr="00682C83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682C83">
              <w:rPr>
                <w:rFonts w:cstheme="minorHAns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4086" w:type="dxa"/>
          </w:tcPr>
          <w:p w14:paraId="5417467A" w14:textId="4657401F" w:rsidR="00951CBE" w:rsidRPr="00682C83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682C83">
              <w:rPr>
                <w:rFonts w:cstheme="minorHAnsi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709" w:type="dxa"/>
          </w:tcPr>
          <w:p w14:paraId="2725083A" w14:textId="7720F459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850" w:type="dxa"/>
          </w:tcPr>
          <w:p w14:paraId="12E8EBC4" w14:textId="3799A27A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CENA J. NETTO</w:t>
            </w:r>
          </w:p>
        </w:tc>
        <w:tc>
          <w:tcPr>
            <w:tcW w:w="567" w:type="dxa"/>
          </w:tcPr>
          <w:p w14:paraId="7FFC48C2" w14:textId="5E39BA45" w:rsidR="00951CBE" w:rsidRPr="00415332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VAT</w:t>
            </w:r>
          </w:p>
        </w:tc>
        <w:tc>
          <w:tcPr>
            <w:tcW w:w="993" w:type="dxa"/>
          </w:tcPr>
          <w:p w14:paraId="5F6B01C3" w14:textId="73A06AE7" w:rsidR="00951CBE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CENA J. BRUTTO</w:t>
            </w:r>
          </w:p>
        </w:tc>
        <w:tc>
          <w:tcPr>
            <w:tcW w:w="1134" w:type="dxa"/>
          </w:tcPr>
          <w:p w14:paraId="1D2F7056" w14:textId="38D25C43" w:rsidR="00951CBE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1275" w:type="dxa"/>
          </w:tcPr>
          <w:p w14:paraId="341D897F" w14:textId="559E3194" w:rsidR="00951CBE" w:rsidRDefault="00951CBE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WARTOŚĆ BRUTTO</w:t>
            </w:r>
          </w:p>
        </w:tc>
      </w:tr>
      <w:tr w:rsidR="00951CBE" w:rsidRPr="00344689" w14:paraId="35D78363" w14:textId="0CD3B50B" w:rsidTr="008641E9">
        <w:trPr>
          <w:trHeight w:val="806"/>
        </w:trPr>
        <w:tc>
          <w:tcPr>
            <w:tcW w:w="1322" w:type="dxa"/>
          </w:tcPr>
          <w:p w14:paraId="341FA8B7" w14:textId="77777777" w:rsidR="00951CBE" w:rsidRPr="00682C83" w:rsidRDefault="00951CBE" w:rsidP="0065424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Szafa 1-drzwiowa, przeszklone drzwi i boki </w:t>
            </w:r>
          </w:p>
          <w:p w14:paraId="241929D9" w14:textId="177FEBC6" w:rsidR="00951CBE" w:rsidRPr="00682C83" w:rsidRDefault="00951CBE" w:rsidP="00654245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682C83">
              <w:rPr>
                <w:rFonts w:cstheme="minorHAnsi"/>
                <w:b/>
                <w:bCs/>
                <w:sz w:val="16"/>
                <w:szCs w:val="16"/>
              </w:rPr>
              <w:t xml:space="preserve">Kolor biały </w:t>
            </w:r>
          </w:p>
        </w:tc>
        <w:tc>
          <w:tcPr>
            <w:tcW w:w="4086" w:type="dxa"/>
          </w:tcPr>
          <w:p w14:paraId="5B78CD45" w14:textId="77777777" w:rsidR="00951CBE" w:rsidRPr="00682C83" w:rsidRDefault="00951CBE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Szafa medyczna posiada jedno, uchylne skrzydło drzwi, zawieszone na zawiasach kołkowych. Wykonana jest z blachy czarnej o grubości 0,8-1 mm. Drzwi i boki szafy posiadają przeszklenie wykonane z szyby hartowanej, zamykane są zamkiem baskwilowym, ryglującym w trzech punktach i wykończonych uchwytem klamkowym. Szafa wyposażona jest w 4 półki wykonane ze szkła hartowanego o maksymalnym udźwigu 25 kg. Malowana jest farbami proszkowymi (epoksydowo-poliestrowymi) </w:t>
            </w:r>
            <w:r w:rsidRPr="00682C8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kolorze białym</w:t>
            </w: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. Szafa posiada stopki regulacyjne. </w:t>
            </w:r>
          </w:p>
          <w:p w14:paraId="5E8F641E" w14:textId="77777777" w:rsidR="00951CBE" w:rsidRPr="00682C83" w:rsidRDefault="00951CBE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682C83">
              <w:rPr>
                <w:rFonts w:cstheme="minorHAnsi"/>
                <w:sz w:val="16"/>
                <w:szCs w:val="16"/>
              </w:rPr>
              <w:t>Wysokość 1800 mm</w:t>
            </w:r>
          </w:p>
          <w:p w14:paraId="51964BED" w14:textId="77777777" w:rsidR="00951CBE" w:rsidRPr="00682C83" w:rsidRDefault="00951CBE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682C83">
              <w:rPr>
                <w:rFonts w:cstheme="minorHAnsi"/>
                <w:sz w:val="16"/>
                <w:szCs w:val="16"/>
              </w:rPr>
              <w:t>Szerokość 600 mm</w:t>
            </w:r>
          </w:p>
          <w:p w14:paraId="37543DE6" w14:textId="04DFD81C" w:rsidR="00951CBE" w:rsidRPr="00682C83" w:rsidRDefault="00951CBE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682C83">
              <w:rPr>
                <w:rFonts w:cstheme="minorHAnsi"/>
                <w:sz w:val="16"/>
                <w:szCs w:val="16"/>
              </w:rPr>
              <w:t>Głębokość 435 mm</w:t>
            </w:r>
          </w:p>
        </w:tc>
        <w:tc>
          <w:tcPr>
            <w:tcW w:w="709" w:type="dxa"/>
          </w:tcPr>
          <w:p w14:paraId="6EFD2BCF" w14:textId="0434EE45" w:rsidR="00951CBE" w:rsidRPr="00682C83" w:rsidRDefault="00682C83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682C83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1BE56E5E" w14:textId="77777777" w:rsidR="00951CBE" w:rsidRPr="00415332" w:rsidRDefault="00951CBE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31E37283" w14:textId="77777777" w:rsidR="00951CBE" w:rsidRPr="00415332" w:rsidRDefault="00951CBE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14:paraId="794A908A" w14:textId="77777777" w:rsidR="00951CBE" w:rsidRPr="00415332" w:rsidRDefault="00951CBE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1B17B0" w14:textId="77777777" w:rsidR="00951CBE" w:rsidRPr="00415332" w:rsidRDefault="00951CBE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D51B99" w14:textId="77777777" w:rsidR="00951CBE" w:rsidRPr="00415332" w:rsidRDefault="00951CBE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</w:tr>
      <w:tr w:rsidR="00951CBE" w:rsidRPr="00344689" w14:paraId="326CEBA9" w14:textId="7A9083B0" w:rsidTr="008641E9">
        <w:trPr>
          <w:trHeight w:val="806"/>
        </w:trPr>
        <w:tc>
          <w:tcPr>
            <w:tcW w:w="1322" w:type="dxa"/>
          </w:tcPr>
          <w:p w14:paraId="2DAAAB28" w14:textId="295B5830" w:rsidR="00951CBE" w:rsidRPr="00682C83" w:rsidRDefault="00951CBE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Stolik przyłóżkowy Table</w:t>
            </w:r>
            <w:r w:rsidR="00682C83" w:rsidRPr="00682C8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682C8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TIM </w:t>
            </w:r>
          </w:p>
          <w:p w14:paraId="041DD82D" w14:textId="77777777" w:rsidR="00951CBE" w:rsidRPr="00682C83" w:rsidRDefault="00951CBE" w:rsidP="00654245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4086" w:type="dxa"/>
          </w:tcPr>
          <w:p w14:paraId="5086E988" w14:textId="77777777" w:rsidR="00951CBE" w:rsidRPr="00682C83" w:rsidRDefault="00951CBE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Dane techniczne </w:t>
            </w:r>
          </w:p>
          <w:p w14:paraId="62B9DD9F" w14:textId="77777777" w:rsidR="00951CBE" w:rsidRPr="00682C83" w:rsidRDefault="00951CBE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Wymiary (dł. x szer.): 60,5 cm x 40,2 cm </w:t>
            </w:r>
          </w:p>
          <w:p w14:paraId="0F780717" w14:textId="77777777" w:rsidR="00951CBE" w:rsidRPr="00682C83" w:rsidRDefault="00951CBE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Wymiary blatu: 60 x 40 cm </w:t>
            </w:r>
          </w:p>
          <w:p w14:paraId="0AB4A72B" w14:textId="77777777" w:rsidR="00951CBE" w:rsidRPr="00682C83" w:rsidRDefault="00951CBE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Reg. kąta ustawienia blatu: 0° - 90° </w:t>
            </w:r>
          </w:p>
          <w:p w14:paraId="4F7DDDBC" w14:textId="77777777" w:rsidR="00951CBE" w:rsidRPr="00682C83" w:rsidRDefault="00951CBE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Regulacja wysokości: 72 – 112 cm </w:t>
            </w:r>
          </w:p>
          <w:p w14:paraId="2AB04938" w14:textId="77777777" w:rsidR="00951CBE" w:rsidRPr="00682C83" w:rsidRDefault="00951CBE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Waga: 6,7 kg </w:t>
            </w:r>
          </w:p>
          <w:p w14:paraId="47F5AD9A" w14:textId="77777777" w:rsidR="00951CBE" w:rsidRPr="00682C83" w:rsidRDefault="00951CBE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Maks. obciążenie: 10 kg </w:t>
            </w:r>
          </w:p>
          <w:p w14:paraId="420E1CA0" w14:textId="3711D8FE" w:rsidR="00951CBE" w:rsidRPr="00682C83" w:rsidRDefault="00951CBE" w:rsidP="00415332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682C83">
              <w:rPr>
                <w:rFonts w:cstheme="minorHAnsi"/>
                <w:sz w:val="16"/>
                <w:szCs w:val="16"/>
              </w:rPr>
              <w:t>Średnica kół: 1,50”</w:t>
            </w:r>
          </w:p>
        </w:tc>
        <w:tc>
          <w:tcPr>
            <w:tcW w:w="709" w:type="dxa"/>
          </w:tcPr>
          <w:p w14:paraId="25F06EA5" w14:textId="53ED4763" w:rsidR="00951CBE" w:rsidRPr="00682C83" w:rsidRDefault="00682C83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14:paraId="4A14C307" w14:textId="77777777" w:rsidR="00951CBE" w:rsidRPr="00415332" w:rsidRDefault="00951CBE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6897D06C" w14:textId="77777777" w:rsidR="00951CBE" w:rsidRPr="00415332" w:rsidRDefault="00951CBE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14:paraId="2DD6FD0F" w14:textId="77777777" w:rsidR="00951CBE" w:rsidRPr="00415332" w:rsidRDefault="00951CBE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11DD1A" w14:textId="77777777" w:rsidR="00951CBE" w:rsidRPr="00415332" w:rsidRDefault="00951CBE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18DF3E" w14:textId="77777777" w:rsidR="00951CBE" w:rsidRPr="00415332" w:rsidRDefault="00951CBE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682C83" w:rsidRPr="00344689" w14:paraId="0223313C" w14:textId="77777777" w:rsidTr="008641E9">
        <w:trPr>
          <w:trHeight w:val="806"/>
        </w:trPr>
        <w:tc>
          <w:tcPr>
            <w:tcW w:w="1322" w:type="dxa"/>
          </w:tcPr>
          <w:p w14:paraId="2A6222D0" w14:textId="261E4327" w:rsidR="00682C83" w:rsidRPr="00682C83" w:rsidRDefault="00682C83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Podnośnik jezdny Levicare J190 z manualnym rozstawem i wagą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086" w:type="dxa"/>
          </w:tcPr>
          <w:p w14:paraId="410DBF3B" w14:textId="77777777" w:rsidR="00682C83" w:rsidRPr="00682C83" w:rsidRDefault="00682C83" w:rsidP="00682C83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Podnośnik jezdny LeviCare wyróżnia się następującymi cechami: </w:t>
            </w:r>
          </w:p>
          <w:p w14:paraId="476E141F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elektryczna możliwość podnoszenia/opuszczania </w:t>
            </w:r>
          </w:p>
          <w:p w14:paraId="6506D35C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możliwość szybkiego montażu/demontażu urządzenia </w:t>
            </w:r>
          </w:p>
          <w:p w14:paraId="51E7520D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zasilanie 24 V </w:t>
            </w:r>
          </w:p>
          <w:p w14:paraId="3243B090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regulowany rozstaw nóg podstawy (opcjonalnie elektryczny przy pomocy pilota) </w:t>
            </w:r>
          </w:p>
          <w:p w14:paraId="69D9571B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dolny zakres ramienia umożliwia podnoszenie użytkownika z podłogi / dna wanny </w:t>
            </w:r>
          </w:p>
          <w:p w14:paraId="51EF9BFF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uniwersalność zastosowania, dzięki modułowej budowie </w:t>
            </w:r>
          </w:p>
          <w:p w14:paraId="704062C5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kompatybilność urządzenia z pozostałymi produktami firmy LeviCare </w:t>
            </w:r>
          </w:p>
          <w:p w14:paraId="711A174D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zmniejszona wysokość płóz umożliwiająca dotarcie podnośnika w przestrzeń o niewielkich wymiarach </w:t>
            </w:r>
          </w:p>
          <w:p w14:paraId="10FCC901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wymienne ramię </w:t>
            </w:r>
          </w:p>
          <w:p w14:paraId="4CB7F1B8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opcja rozkładania urządzenia na 3 części </w:t>
            </w:r>
          </w:p>
          <w:p w14:paraId="47C10F30" w14:textId="77777777" w:rsidR="00682C83" w:rsidRPr="00682C83" w:rsidRDefault="00682C83" w:rsidP="00682C83">
            <w:pPr>
              <w:pStyle w:val="Default"/>
              <w:numPr>
                <w:ilvl w:val="0"/>
                <w:numId w:val="3"/>
              </w:numPr>
              <w:tabs>
                <w:tab w:val="left" w:pos="240"/>
              </w:tabs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wymienne akumulatory </w:t>
            </w:r>
          </w:p>
          <w:p w14:paraId="54707B21" w14:textId="77777777" w:rsidR="00682C83" w:rsidRPr="00682C83" w:rsidRDefault="00682C83" w:rsidP="00682C83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A3080E5" w14:textId="77777777" w:rsidR="00682C83" w:rsidRPr="00682C83" w:rsidRDefault="00682C83" w:rsidP="00682C83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Zestaw zawiera: </w:t>
            </w:r>
          </w:p>
          <w:p w14:paraId="31CDBE37" w14:textId="77777777" w:rsidR="00682C83" w:rsidRPr="00682C83" w:rsidRDefault="00682C83" w:rsidP="00682C83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- 1 x Podnośnik LeviCare J190 do 190 kg z mechanicznym rozstawem płóz </w:t>
            </w:r>
          </w:p>
          <w:p w14:paraId="3D07028C" w14:textId="77777777" w:rsidR="00682C83" w:rsidRPr="00682C83" w:rsidRDefault="00682C83" w:rsidP="00682C83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- 1x wieszak standardowy </w:t>
            </w:r>
          </w:p>
          <w:p w14:paraId="50F98209" w14:textId="77777777" w:rsidR="00682C83" w:rsidRPr="00682C83" w:rsidRDefault="00682C83" w:rsidP="00682C83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- 1x siedzisko z serii LeviKam </w:t>
            </w:r>
          </w:p>
          <w:p w14:paraId="11DE40D5" w14:textId="5230D6E5" w:rsidR="00682C83" w:rsidRPr="00682C83" w:rsidRDefault="00682C83" w:rsidP="00682C83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 xml:space="preserve">- 1 x waga do 200 kg do podnośnika LeviCare </w:t>
            </w:r>
          </w:p>
        </w:tc>
        <w:tc>
          <w:tcPr>
            <w:tcW w:w="709" w:type="dxa"/>
          </w:tcPr>
          <w:p w14:paraId="1669F8DC" w14:textId="50D88AFD" w:rsidR="00682C83" w:rsidRPr="00682C83" w:rsidRDefault="00682C83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82C83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14:paraId="7A7CBC5A" w14:textId="77777777" w:rsidR="00682C83" w:rsidRPr="00415332" w:rsidRDefault="00682C83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</w:tcPr>
          <w:p w14:paraId="1E52BDE3" w14:textId="77777777" w:rsidR="00682C83" w:rsidRPr="00415332" w:rsidRDefault="00682C83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</w:tcPr>
          <w:p w14:paraId="674B643C" w14:textId="77777777" w:rsidR="00682C83" w:rsidRPr="00415332" w:rsidRDefault="00682C83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514988" w14:textId="77777777" w:rsidR="00682C83" w:rsidRPr="00415332" w:rsidRDefault="00682C83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</w:tcPr>
          <w:p w14:paraId="137ECA4A" w14:textId="77777777" w:rsidR="00682C83" w:rsidRPr="00415332" w:rsidRDefault="00682C83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  <w:tr w:rsidR="008641E9" w:rsidRPr="00344689" w14:paraId="36F8FF95" w14:textId="77777777" w:rsidTr="0070180A">
        <w:trPr>
          <w:trHeight w:val="806"/>
        </w:trPr>
        <w:tc>
          <w:tcPr>
            <w:tcW w:w="8527" w:type="dxa"/>
            <w:gridSpan w:val="6"/>
          </w:tcPr>
          <w:p w14:paraId="55BA870F" w14:textId="33FDF55F" w:rsidR="008641E9" w:rsidRPr="00415332" w:rsidRDefault="008641E9" w:rsidP="008641E9">
            <w:pPr>
              <w:pStyle w:val="Default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RAZEM</w:t>
            </w:r>
            <w:r w:rsidR="006235BA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6FDC3F56" w14:textId="77777777" w:rsidR="008641E9" w:rsidRPr="00415332" w:rsidRDefault="008641E9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76ADDE" w14:textId="77777777" w:rsidR="008641E9" w:rsidRPr="00415332" w:rsidRDefault="008641E9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</w:tr>
    </w:tbl>
    <w:p w14:paraId="0DE08ABF" w14:textId="77777777" w:rsidR="00D71851" w:rsidRDefault="00D71851" w:rsidP="00D71851">
      <w:pPr>
        <w:spacing w:after="0"/>
        <w:rPr>
          <w:rFonts w:cstheme="minorHAnsi"/>
          <w:sz w:val="20"/>
          <w:szCs w:val="20"/>
        </w:rPr>
      </w:pPr>
    </w:p>
    <w:p w14:paraId="38734D20" w14:textId="77777777" w:rsidR="00415332" w:rsidRDefault="00415332" w:rsidP="00D71851">
      <w:pPr>
        <w:spacing w:after="0"/>
        <w:rPr>
          <w:rFonts w:cstheme="minorHAnsi"/>
          <w:sz w:val="20"/>
          <w:szCs w:val="20"/>
        </w:rPr>
      </w:pPr>
    </w:p>
    <w:p w14:paraId="726F1A89" w14:textId="77777777" w:rsidR="00415332" w:rsidRPr="00D71851" w:rsidRDefault="00415332" w:rsidP="00D71851">
      <w:pPr>
        <w:spacing w:after="0"/>
        <w:rPr>
          <w:rFonts w:cstheme="minorHAnsi"/>
          <w:sz w:val="20"/>
          <w:szCs w:val="20"/>
        </w:rPr>
      </w:pPr>
    </w:p>
    <w:sectPr w:rsidR="00415332" w:rsidRPr="00D71851" w:rsidSect="00FF0535">
      <w:pgSz w:w="12240" w:h="15840"/>
      <w:pgMar w:top="720" w:right="720" w:bottom="720" w:left="720" w:header="0" w:footer="709" w:gutter="0"/>
      <w:cols w:space="708"/>
      <w:docGrid w:linePitch="360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8B324F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753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73B9C6B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65430788">
    <w:abstractNumId w:val="0"/>
  </w:num>
  <w:num w:numId="2" w16cid:durableId="1127629292">
    <w:abstractNumId w:val="1"/>
  </w:num>
  <w:num w:numId="3" w16cid:durableId="1860656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08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45"/>
    <w:rsid w:val="00220335"/>
    <w:rsid w:val="00240C99"/>
    <w:rsid w:val="0028068D"/>
    <w:rsid w:val="00313C04"/>
    <w:rsid w:val="00344689"/>
    <w:rsid w:val="00415332"/>
    <w:rsid w:val="00540349"/>
    <w:rsid w:val="006235BA"/>
    <w:rsid w:val="00645DE2"/>
    <w:rsid w:val="00654245"/>
    <w:rsid w:val="00682C83"/>
    <w:rsid w:val="008641E9"/>
    <w:rsid w:val="0088311F"/>
    <w:rsid w:val="00951CBE"/>
    <w:rsid w:val="00A61B5F"/>
    <w:rsid w:val="00AA7AFC"/>
    <w:rsid w:val="00AE2A69"/>
    <w:rsid w:val="00B21145"/>
    <w:rsid w:val="00CA56BD"/>
    <w:rsid w:val="00CB1C5F"/>
    <w:rsid w:val="00CB3A1A"/>
    <w:rsid w:val="00CD5447"/>
    <w:rsid w:val="00D71851"/>
    <w:rsid w:val="00DB00D3"/>
    <w:rsid w:val="00E15699"/>
    <w:rsid w:val="00E7228D"/>
    <w:rsid w:val="00EF010E"/>
    <w:rsid w:val="00F0294A"/>
    <w:rsid w:val="00F412B5"/>
    <w:rsid w:val="00F87769"/>
    <w:rsid w:val="00FF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2AA3"/>
  <w15:chartTrackingRefBased/>
  <w15:docId w15:val="{7B4D406D-C64F-43B6-9352-65094A40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1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ITI1032</dc:creator>
  <cp:keywords/>
  <dc:description/>
  <cp:lastModifiedBy>ITI1032</cp:lastModifiedBy>
  <cp:revision>8</cp:revision>
  <dcterms:created xsi:type="dcterms:W3CDTF">2024-10-29T11:54:00Z</dcterms:created>
  <dcterms:modified xsi:type="dcterms:W3CDTF">2024-10-29T12:39:00Z</dcterms:modified>
</cp:coreProperties>
</file>